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Рекомендации от 8 ноября 2013 г.</w:t>
      </w:r>
    </w:p>
    <w:p>
      <w:pPr>
        <w:pStyle w:val="Heading2"/>
        <w:rPr/>
      </w:pPr>
      <w:r>
        <w:rPr/>
        <w:t>«Методические рекомендации по разработке и принятию организациями мер по предупреждению и противодействию коррупции»</w:t>
      </w:r>
    </w:p>
    <w:p>
      <w:pPr>
        <w:pStyle w:val="TextBody"/>
        <w:rPr/>
      </w:pPr>
      <w:r>
        <w:rPr/>
        <w:t>(Последняя редакция документа, обновлен 8 апреля 2014 года)</w:t>
      </w:r>
    </w:p>
    <w:p>
      <w:pPr>
        <w:pStyle w:val="TextBody"/>
        <w:rPr/>
      </w:pPr>
      <w:r>
        <w:rPr/>
        <w:t>Методические рекомендации по разработке и принятию организациями мер по предупреждению и противодействию коррупции (далее – Методические рекомендации) разработаны во исполнение подпункта «б» пункта 25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 и в соответствии со статьей 13.3 Федерального закона от 25 декабря 2008 г. № 273-ФЗ «О противодействии коррупции».</w:t>
      </w:r>
    </w:p>
    <w:p>
      <w:pPr>
        <w:pStyle w:val="TextBody"/>
        <w:rPr/>
      </w:pPr>
      <w:r>
        <w:rPr/>
        <w:t>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собственности, организационно-правовых форм, отраслевой принадлежности и иных обстоятельств.</w:t>
      </w:r>
    </w:p>
    <w:p>
      <w:pPr>
        <w:pStyle w:val="TextBody"/>
        <w:rPr/>
      </w:pPr>
      <w:r>
        <w:rPr/>
        <w:t>Задачами Методических рекомендаций являются: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информирование организаций о нормативно-правовом обеспечении работы по противодействию коррупции и ответственности за совершение коррупционных правонарушений;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определение основных принципов противодействия коррупции в организациях;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283"/>
        <w:ind w:left="707" w:hanging="283"/>
        <w:rPr/>
      </w:pPr>
      <w:r>
        <w:rPr/>
        <w:t xml:space="preserve">методическое обеспечение разработки и реализации мер, направленных на профилактику и противодействие коррупции в организации. 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Albany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